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95" w:rsidRPr="00B87B33" w:rsidRDefault="007C4795" w:rsidP="00B87B33">
      <w:pPr>
        <w:pStyle w:val="17PRIL-header-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Памятка об основных правах и обязанностях пациента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position w:val="-14"/>
          <w:sz w:val="24"/>
          <w:szCs w:val="24"/>
        </w:rPr>
      </w:pPr>
      <w:r w:rsidRPr="00B87B33">
        <w:rPr>
          <w:rStyle w:val="Bold"/>
          <w:rFonts w:ascii="Times New Roman" w:hAnsi="Times New Roman" w:cs="Times New Roman"/>
          <w:position w:val="-14"/>
          <w:sz w:val="24"/>
          <w:szCs w:val="24"/>
        </w:rPr>
        <w:t>Пациент имеет право: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1) на выбор врача и выбор медицинской организации в соответствии с настоящим Федеральным законом;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2) профилактику, диагностику, лечение, медицинскую реабилитацию в медицинских организациях в условиях, соответствующих санитарно-гигиеническим требованиям;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3) получение консультаций врачей-специалистов;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4) облегчение боли, связанной с заболеванием и (или) медицинским вмешательством, доступными методами и лекарственными препаратами;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5) получение информации о своих правах и обязанностях, состоянии своего здоровья, выбор лиц, которым в интересах пациента может быть передана информация о состоянии его здоровья;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6) получение лечебного питания в случае нахождения пациента на лечении в стационарных условиях;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8) отказ от медицинского вмешательства;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10) допуск к нему адвоката или законного представителя для защиты своих прав;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11) допуск к нему священнослужителя, если это не нарушает внутренний распорядок медицинской организации.</w:t>
      </w:r>
    </w:p>
    <w:p w:rsidR="007C4795" w:rsidRPr="00A55A14" w:rsidRDefault="007C4795" w:rsidP="00B87B33">
      <w:pPr>
        <w:pStyle w:val="17PRIL-txt"/>
        <w:ind w:left="0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A55A14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П</w:t>
      </w:r>
      <w:r w:rsidRPr="00A55A14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рава </w:t>
      </w:r>
      <w:r w:rsidR="00B87B33" w:rsidRPr="00A55A14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установлены Федеральным</w:t>
      </w:r>
      <w:r w:rsidRPr="00A55A14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закон</w:t>
      </w:r>
      <w:r w:rsidR="00B87B33" w:rsidRPr="00A55A14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ом</w:t>
      </w:r>
      <w:r w:rsidRPr="00A55A14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от 21.11.2011 № 323-ФЗ «Об основах охраны здоровья граждан в Российской Федер</w:t>
      </w:r>
      <w:r w:rsidRPr="00A55A14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ации».</w:t>
      </w:r>
    </w:p>
    <w:p w:rsidR="007C4795" w:rsidRPr="00B87B33" w:rsidRDefault="007C4795" w:rsidP="00B87B33">
      <w:pPr>
        <w:pStyle w:val="17PRIL-txt"/>
        <w:ind w:left="0"/>
        <w:rPr>
          <w:rStyle w:val="Bold"/>
          <w:rFonts w:ascii="Times New Roman" w:hAnsi="Times New Roman" w:cs="Times New Roman"/>
          <w:sz w:val="24"/>
          <w:szCs w:val="24"/>
        </w:rPr>
      </w:pPr>
      <w:r w:rsidRPr="00B87B33">
        <w:rPr>
          <w:rStyle w:val="Bold"/>
          <w:rFonts w:ascii="Times New Roman" w:hAnsi="Times New Roman" w:cs="Times New Roman"/>
          <w:sz w:val="24"/>
          <w:szCs w:val="24"/>
        </w:rPr>
        <w:t xml:space="preserve">Граждане обязаны: 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1. Заботиться о сохранении своего здоровья.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2. В случаях, предусмотренных законодательством Российской Федерации, проходить медицинские осмотры, а граждане, страдающие заболеваниями, представляющими опасность для окружающих, в случаях, предусмотренных законодательством Российской Федерации, проходить медицинское обследование и лечение, а также заниматься профилактикой этих заболеваний.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3. Граждане, находящиеся на лечении, обязаны соблюдать режим лечения, в том числе определенный на период их временной нетрудоспособности, и правила поведения пациента в медицинских организациях.</w:t>
      </w:r>
    </w:p>
    <w:p w:rsidR="007C4795" w:rsidRPr="00A55A14" w:rsidRDefault="007C4795" w:rsidP="00B87B33">
      <w:pPr>
        <w:pStyle w:val="17PRIL-txt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A55A1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Обязанности установлены статьей 27 Федерального закона от 21.11.2011 № 323-ФЗ.</w:t>
      </w:r>
    </w:p>
    <w:p w:rsidR="00B87B33" w:rsidRPr="00A55A14" w:rsidRDefault="00B87B33" w:rsidP="00B87B33">
      <w:pPr>
        <w:pStyle w:val="17PRIL-txt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7B33" w:rsidRPr="00A55A14" w:rsidRDefault="00B87B33" w:rsidP="00B87B33">
      <w:pPr>
        <w:pStyle w:val="17PRIL-txt"/>
        <w:ind w:left="0"/>
        <w:rPr>
          <w:rStyle w:val="Bold"/>
          <w:rFonts w:ascii="Times New Roman" w:hAnsi="Times New Roman" w:cs="Times New Roman"/>
          <w:sz w:val="24"/>
          <w:szCs w:val="24"/>
        </w:rPr>
      </w:pPr>
    </w:p>
    <w:bookmarkEnd w:id="0"/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Style w:val="Bold"/>
          <w:rFonts w:ascii="Times New Roman" w:hAnsi="Times New Roman" w:cs="Times New Roman"/>
          <w:sz w:val="24"/>
          <w:szCs w:val="24"/>
        </w:rPr>
        <w:lastRenderedPageBreak/>
        <w:t>Согласно закону: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1. Медицинская помощь организуется и оказывается в соответствии с порядками оказания медицинской помощи, обязательными для исполнения на территории Российской Федерации всеми медицинскими организациями, а также на основе стандартов медицинской помощи, за исключением медицинской помощи, оказываемой в рамках клинической апробации. </w:t>
      </w:r>
      <w:r w:rsidR="00B87B33" w:rsidRPr="00B87B33">
        <w:rPr>
          <w:rFonts w:ascii="Times New Roman" w:hAnsi="Times New Roman" w:cs="Times New Roman"/>
          <w:sz w:val="24"/>
          <w:szCs w:val="24"/>
        </w:rPr>
        <w:t>Медицинская помощь оказывается на основании клинических рекомендаций, утвержденных МЗ РФ.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2. Порядки оказания медицинской помощи и стандарты медицинской помощи утверждаются уполномоченным федеральным органом исполнительной власти.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3. Порядок оказания медицинской помощи разрабатывается по отдельным ее видам, профилям, заболеваниям или состояниям (группам заболеваний или состояний) и включает в себя:</w:t>
      </w:r>
    </w:p>
    <w:p w:rsidR="007C4795" w:rsidRPr="00B87B33" w:rsidRDefault="00B938B0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- </w:t>
      </w:r>
      <w:r w:rsidR="007C4795" w:rsidRPr="00B87B33">
        <w:rPr>
          <w:rFonts w:ascii="Times New Roman" w:hAnsi="Times New Roman" w:cs="Times New Roman"/>
          <w:sz w:val="24"/>
          <w:szCs w:val="24"/>
        </w:rPr>
        <w:t>этапы оказания медицинской помощи; </w:t>
      </w:r>
    </w:p>
    <w:p w:rsidR="007C4795" w:rsidRPr="00B87B33" w:rsidRDefault="00B938B0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- </w:t>
      </w:r>
      <w:r w:rsidR="007C4795" w:rsidRPr="00B87B33">
        <w:rPr>
          <w:rFonts w:ascii="Times New Roman" w:hAnsi="Times New Roman" w:cs="Times New Roman"/>
          <w:sz w:val="24"/>
          <w:szCs w:val="24"/>
        </w:rPr>
        <w:t>правила организации деятельности медицинской организации (ее структурного подразделения, врача); </w:t>
      </w:r>
    </w:p>
    <w:p w:rsidR="007C4795" w:rsidRPr="00B87B33" w:rsidRDefault="00B938B0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- </w:t>
      </w:r>
      <w:r w:rsidR="007C4795" w:rsidRPr="00B87B33">
        <w:rPr>
          <w:rFonts w:ascii="Times New Roman" w:hAnsi="Times New Roman" w:cs="Times New Roman"/>
          <w:sz w:val="24"/>
          <w:szCs w:val="24"/>
        </w:rPr>
        <w:t>стандарт оснащения медицинской организации, ее структурных подразделений; </w:t>
      </w:r>
    </w:p>
    <w:p w:rsidR="007C4795" w:rsidRPr="00B87B33" w:rsidRDefault="00B938B0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- </w:t>
      </w:r>
      <w:r w:rsidR="007C4795" w:rsidRPr="00B87B33">
        <w:rPr>
          <w:rFonts w:ascii="Times New Roman" w:hAnsi="Times New Roman" w:cs="Times New Roman"/>
          <w:sz w:val="24"/>
          <w:szCs w:val="24"/>
        </w:rPr>
        <w:t>рекомендуемые штатные нормативы медицинской организации, ее структурных подразделений; </w:t>
      </w:r>
    </w:p>
    <w:p w:rsidR="007C4795" w:rsidRPr="00B87B33" w:rsidRDefault="00B938B0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- </w:t>
      </w:r>
      <w:r w:rsidR="007C4795" w:rsidRPr="00B87B33">
        <w:rPr>
          <w:rFonts w:ascii="Times New Roman" w:hAnsi="Times New Roman" w:cs="Times New Roman"/>
          <w:sz w:val="24"/>
          <w:szCs w:val="24"/>
        </w:rPr>
        <w:t>иные положения, исходя из особенностей оказания медицинской помощи.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4. Стандарт медицинской помощи разрабатывается в соответствии с номенклатурой медицинских услуг и включает в себя усредненные показатели частоты предоставления и кратности применения:</w:t>
      </w:r>
    </w:p>
    <w:p w:rsidR="007C4795" w:rsidRPr="00B87B33" w:rsidRDefault="00B938B0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- </w:t>
      </w:r>
      <w:r w:rsidR="007C4795" w:rsidRPr="00B87B33">
        <w:rPr>
          <w:rFonts w:ascii="Times New Roman" w:hAnsi="Times New Roman" w:cs="Times New Roman"/>
          <w:sz w:val="24"/>
          <w:szCs w:val="24"/>
        </w:rPr>
        <w:t>медицинских услуг;</w:t>
      </w:r>
    </w:p>
    <w:p w:rsidR="007C4795" w:rsidRPr="00B87B33" w:rsidRDefault="00B938B0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- </w:t>
      </w:r>
      <w:r w:rsidR="007C4795" w:rsidRPr="00B87B33">
        <w:rPr>
          <w:rFonts w:ascii="Times New Roman" w:hAnsi="Times New Roman" w:cs="Times New Roman"/>
          <w:sz w:val="24"/>
          <w:szCs w:val="24"/>
        </w:rPr>
        <w:t>зарегистрированных на территории Российской Федерации лекарственных препаратов (с указанием средних доз) в соответствии с инструкцией по применению лекарственного препарата и фармакотерапевтической группой по анатомо-терапевтическо-химической классификации, рекомендованной Всемирной организацией здравоохранения;</w:t>
      </w:r>
    </w:p>
    <w:p w:rsidR="007C4795" w:rsidRPr="00B87B33" w:rsidRDefault="00B938B0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- </w:t>
      </w:r>
      <w:r w:rsidR="007C4795" w:rsidRPr="00B87B33">
        <w:rPr>
          <w:rFonts w:ascii="Times New Roman" w:hAnsi="Times New Roman" w:cs="Times New Roman"/>
          <w:sz w:val="24"/>
          <w:szCs w:val="24"/>
        </w:rPr>
        <w:t>медицинских изделий, имплантируемых в организм человека;</w:t>
      </w:r>
    </w:p>
    <w:p w:rsidR="007C4795" w:rsidRPr="00B87B33" w:rsidRDefault="007C4795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компонентов крови;</w:t>
      </w:r>
    </w:p>
    <w:p w:rsidR="007C4795" w:rsidRPr="00B87B33" w:rsidRDefault="00B938B0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- </w:t>
      </w:r>
      <w:r w:rsidR="007C4795" w:rsidRPr="00B87B33">
        <w:rPr>
          <w:rFonts w:ascii="Times New Roman" w:hAnsi="Times New Roman" w:cs="Times New Roman"/>
          <w:sz w:val="24"/>
          <w:szCs w:val="24"/>
        </w:rPr>
        <w:t>видов лечебного питания, включая специализированные продукты лечебного питания;</w:t>
      </w:r>
    </w:p>
    <w:p w:rsidR="007C4795" w:rsidRPr="00B87B33" w:rsidRDefault="00B938B0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- </w:t>
      </w:r>
      <w:r w:rsidR="007C4795" w:rsidRPr="00B87B33">
        <w:rPr>
          <w:rFonts w:ascii="Times New Roman" w:hAnsi="Times New Roman" w:cs="Times New Roman"/>
          <w:sz w:val="24"/>
          <w:szCs w:val="24"/>
        </w:rPr>
        <w:t>иного, исходя из особенностей заболевания (состояния).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5. Назначение и применение лекарственных препаратов, медицинских изделий и специализированных продуктов лечебного питания, не входящих в соответствующий стандарт медицинской помощи, допускается в случае наличия медицинских показаний (индивидуальной непереносимости, по жизненным показаниям) по решению врачебной комиссии.</w:t>
      </w:r>
    </w:p>
    <w:p w:rsidR="00B87B33" w:rsidRDefault="00B87B33" w:rsidP="00B87B33">
      <w:pPr>
        <w:pStyle w:val="17PRIL-txt"/>
        <w:ind w:left="0"/>
        <w:rPr>
          <w:rStyle w:val="Bold"/>
          <w:rFonts w:ascii="Times New Roman" w:hAnsi="Times New Roman" w:cs="Times New Roman"/>
          <w:sz w:val="24"/>
          <w:szCs w:val="24"/>
        </w:rPr>
      </w:pPr>
    </w:p>
    <w:p w:rsidR="00B87B33" w:rsidRDefault="00B87B33" w:rsidP="00B87B33">
      <w:pPr>
        <w:pStyle w:val="17PRIL-txt"/>
        <w:ind w:left="0"/>
        <w:rPr>
          <w:rStyle w:val="Bold"/>
          <w:rFonts w:ascii="Times New Roman" w:hAnsi="Times New Roman" w:cs="Times New Roman"/>
          <w:sz w:val="24"/>
          <w:szCs w:val="24"/>
        </w:rPr>
      </w:pPr>
    </w:p>
    <w:p w:rsidR="00B87B33" w:rsidRDefault="00B87B33" w:rsidP="00B87B33">
      <w:pPr>
        <w:pStyle w:val="17PRIL-txt"/>
        <w:ind w:left="0"/>
        <w:rPr>
          <w:rStyle w:val="Bold"/>
          <w:rFonts w:ascii="Times New Roman" w:hAnsi="Times New Roman" w:cs="Times New Roman"/>
          <w:sz w:val="24"/>
          <w:szCs w:val="24"/>
        </w:rPr>
      </w:pP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Style w:val="Bold"/>
          <w:rFonts w:ascii="Times New Roman" w:hAnsi="Times New Roman" w:cs="Times New Roman"/>
          <w:sz w:val="24"/>
          <w:szCs w:val="24"/>
        </w:rPr>
        <w:t>Если вы считаете, что ваши права при оказании медицинской помощи не обеспечиваются в полном объеме, нарушены или ущемлены, вы можете:</w:t>
      </w:r>
    </w:p>
    <w:p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1) обратиться к главному врачу;</w:t>
      </w:r>
    </w:p>
    <w:p w:rsidR="00642969" w:rsidRPr="00B87B33" w:rsidRDefault="007C4795" w:rsidP="00B87B33">
      <w:pPr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2) обжаловать решения, действия (бездействия) должностных лиц и сотрудников медицинской организации в </w:t>
      </w:r>
      <w:r w:rsidR="00B87B33" w:rsidRPr="00B87B33">
        <w:rPr>
          <w:rFonts w:ascii="Times New Roman" w:hAnsi="Times New Roman" w:cs="Times New Roman"/>
          <w:sz w:val="24"/>
          <w:szCs w:val="24"/>
        </w:rPr>
        <w:t>претензионном порядке (форма претензии находится у администратора клиники).</w:t>
      </w:r>
    </w:p>
    <w:sectPr w:rsidR="00642969" w:rsidRPr="00B87B33" w:rsidSect="0064296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658" w:rsidRDefault="00295658" w:rsidP="00B87B33">
      <w:pPr>
        <w:spacing w:after="0" w:line="240" w:lineRule="auto"/>
      </w:pPr>
      <w:r>
        <w:separator/>
      </w:r>
    </w:p>
  </w:endnote>
  <w:endnote w:type="continuationSeparator" w:id="0">
    <w:p w:rsidR="00295658" w:rsidRDefault="00295658" w:rsidP="00B8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4961472"/>
      <w:docPartObj>
        <w:docPartGallery w:val="Page Numbers (Bottom of Page)"/>
        <w:docPartUnique/>
      </w:docPartObj>
    </w:sdtPr>
    <w:sdtEndPr/>
    <w:sdtContent>
      <w:p w:rsidR="00B87B33" w:rsidRDefault="00B87B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87B33" w:rsidRDefault="00B87B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658" w:rsidRDefault="00295658" w:rsidP="00B87B33">
      <w:pPr>
        <w:spacing w:after="0" w:line="240" w:lineRule="auto"/>
      </w:pPr>
      <w:r>
        <w:separator/>
      </w:r>
    </w:p>
  </w:footnote>
  <w:footnote w:type="continuationSeparator" w:id="0">
    <w:p w:rsidR="00295658" w:rsidRDefault="00295658" w:rsidP="00B87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95"/>
    <w:rsid w:val="00166DDE"/>
    <w:rsid w:val="00295258"/>
    <w:rsid w:val="00295658"/>
    <w:rsid w:val="00642969"/>
    <w:rsid w:val="006601A5"/>
    <w:rsid w:val="0074427F"/>
    <w:rsid w:val="007C4795"/>
    <w:rsid w:val="008A58BE"/>
    <w:rsid w:val="00A55A14"/>
    <w:rsid w:val="00B87B33"/>
    <w:rsid w:val="00B938B0"/>
    <w:rsid w:val="00D3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01F0"/>
  <w15:docId w15:val="{AF5EEA32-7EA9-41FC-BD36-CA8C208F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7C4795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paragraph" w:customStyle="1" w:styleId="17PRIL-txt">
    <w:name w:val="17PRIL-txt"/>
    <w:basedOn w:val="a"/>
    <w:uiPriority w:val="99"/>
    <w:rsid w:val="007C4795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</w:rPr>
  </w:style>
  <w:style w:type="paragraph" w:customStyle="1" w:styleId="17PRIL-bull">
    <w:name w:val="17PRIL-bull"/>
    <w:basedOn w:val="17PRIL-txt"/>
    <w:uiPriority w:val="99"/>
    <w:rsid w:val="007C4795"/>
    <w:pPr>
      <w:spacing w:before="0"/>
      <w:ind w:left="567" w:hanging="227"/>
    </w:pPr>
  </w:style>
  <w:style w:type="character" w:customStyle="1" w:styleId="Bold">
    <w:name w:val="Bold"/>
    <w:uiPriority w:val="99"/>
    <w:rsid w:val="007C4795"/>
    <w:rPr>
      <w:b/>
      <w:bCs/>
    </w:rPr>
  </w:style>
  <w:style w:type="paragraph" w:styleId="a3">
    <w:name w:val="header"/>
    <w:basedOn w:val="a"/>
    <w:link w:val="a4"/>
    <w:uiPriority w:val="99"/>
    <w:unhideWhenUsed/>
    <w:rsid w:val="00B8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B33"/>
  </w:style>
  <w:style w:type="paragraph" w:styleId="a5">
    <w:name w:val="footer"/>
    <w:basedOn w:val="a"/>
    <w:link w:val="a6"/>
    <w:uiPriority w:val="99"/>
    <w:unhideWhenUsed/>
    <w:rsid w:val="00B8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edrozdov</dc:creator>
  <cp:keywords/>
  <dc:description/>
  <cp:lastModifiedBy>811779</cp:lastModifiedBy>
  <cp:revision>3</cp:revision>
  <dcterms:created xsi:type="dcterms:W3CDTF">2019-10-10T06:44:00Z</dcterms:created>
  <dcterms:modified xsi:type="dcterms:W3CDTF">2019-10-10T06:44:00Z</dcterms:modified>
</cp:coreProperties>
</file>